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3E" w:rsidRPr="00605A30" w:rsidRDefault="00D17E3E" w:rsidP="00D17E3E">
      <w:pPr>
        <w:jc w:val="right"/>
        <w:rPr>
          <w:b/>
          <w:sz w:val="22"/>
          <w:szCs w:val="22"/>
        </w:rPr>
      </w:pPr>
      <w:r w:rsidRPr="00605A30">
        <w:rPr>
          <w:b/>
          <w:sz w:val="22"/>
          <w:szCs w:val="22"/>
        </w:rPr>
        <w:t>PROJEKTS</w:t>
      </w:r>
    </w:p>
    <w:p w:rsidR="00D17E3E" w:rsidRPr="00605A30" w:rsidRDefault="00D17E3E" w:rsidP="00D17E3E">
      <w:pPr>
        <w:rPr>
          <w:sz w:val="22"/>
          <w:szCs w:val="22"/>
        </w:rPr>
      </w:pPr>
    </w:p>
    <w:p w:rsidR="00D17E3E" w:rsidRPr="00F22064" w:rsidRDefault="00D17E3E" w:rsidP="00D17E3E">
      <w:pPr>
        <w:rPr>
          <w:sz w:val="24"/>
          <w:szCs w:val="24"/>
        </w:rPr>
      </w:pPr>
      <w:r w:rsidRPr="00F22064">
        <w:rPr>
          <w:sz w:val="24"/>
          <w:szCs w:val="24"/>
        </w:rPr>
        <w:t>202</w:t>
      </w:r>
      <w:r>
        <w:rPr>
          <w:sz w:val="24"/>
          <w:szCs w:val="24"/>
        </w:rPr>
        <w:t>3</w:t>
      </w:r>
      <w:r w:rsidRPr="00F22064">
        <w:rPr>
          <w:sz w:val="24"/>
          <w:szCs w:val="24"/>
        </w:rPr>
        <w:t xml:space="preserve">.gada ___. </w:t>
      </w:r>
      <w:r w:rsidR="00BC07B8">
        <w:rPr>
          <w:sz w:val="24"/>
          <w:szCs w:val="24"/>
        </w:rPr>
        <w:t>augustā</w:t>
      </w:r>
      <w:r w:rsidRPr="00F22064">
        <w:rPr>
          <w:sz w:val="24"/>
          <w:szCs w:val="24"/>
        </w:rPr>
        <w:tab/>
      </w:r>
      <w:r w:rsidRPr="00F22064">
        <w:rPr>
          <w:sz w:val="24"/>
          <w:szCs w:val="24"/>
        </w:rPr>
        <w:tab/>
      </w:r>
      <w:r w:rsidRPr="00F22064">
        <w:rPr>
          <w:sz w:val="24"/>
          <w:szCs w:val="24"/>
        </w:rPr>
        <w:tab/>
      </w:r>
      <w:r w:rsidRPr="00F22064">
        <w:rPr>
          <w:sz w:val="24"/>
          <w:szCs w:val="24"/>
        </w:rPr>
        <w:tab/>
      </w:r>
      <w:r w:rsidR="00BC07B8">
        <w:rPr>
          <w:sz w:val="24"/>
          <w:szCs w:val="24"/>
        </w:rPr>
        <w:tab/>
      </w:r>
      <w:r w:rsidR="00BC07B8">
        <w:rPr>
          <w:sz w:val="24"/>
          <w:szCs w:val="24"/>
        </w:rPr>
        <w:tab/>
      </w:r>
      <w:r w:rsidR="00BC07B8">
        <w:rPr>
          <w:sz w:val="24"/>
          <w:szCs w:val="24"/>
        </w:rPr>
        <w:tab/>
      </w:r>
      <w:r w:rsidRPr="00F22064">
        <w:rPr>
          <w:sz w:val="24"/>
          <w:szCs w:val="24"/>
        </w:rPr>
        <w:t xml:space="preserve">Lēmums Nr._____       </w:t>
      </w:r>
    </w:p>
    <w:p w:rsidR="00D17E3E" w:rsidRPr="00F22064" w:rsidRDefault="00D17E3E" w:rsidP="00D17E3E">
      <w:pPr>
        <w:rPr>
          <w:sz w:val="24"/>
          <w:szCs w:val="24"/>
        </w:rPr>
      </w:pPr>
    </w:p>
    <w:p w:rsidR="00D17E3E" w:rsidRPr="00F22064" w:rsidRDefault="00D17E3E" w:rsidP="00D17E3E">
      <w:pPr>
        <w:rPr>
          <w:sz w:val="24"/>
          <w:szCs w:val="24"/>
        </w:rPr>
      </w:pPr>
    </w:p>
    <w:p w:rsidR="00D17E3E" w:rsidRPr="00B7635D" w:rsidRDefault="00D17E3E" w:rsidP="00D17E3E">
      <w:pPr>
        <w:pStyle w:val="Heading1"/>
        <w:spacing w:before="0" w:after="0"/>
        <w:jc w:val="center"/>
        <w:rPr>
          <w:rFonts w:ascii="Times New Roman" w:hAnsi="Times New Roman"/>
          <w:sz w:val="24"/>
          <w:szCs w:val="24"/>
        </w:rPr>
      </w:pPr>
      <w:r w:rsidRPr="00B7635D">
        <w:rPr>
          <w:rFonts w:ascii="Times New Roman" w:hAnsi="Times New Roman"/>
          <w:sz w:val="24"/>
          <w:szCs w:val="24"/>
        </w:rPr>
        <w:t>Par Daugavpils pilsētas pašvaldības un Daugavpils Universitātes aģentūras “Daugavpils Sporta medicīnas centrs” likvidāciju</w:t>
      </w:r>
    </w:p>
    <w:p w:rsidR="00D17E3E" w:rsidRPr="00B7635D" w:rsidRDefault="00D17E3E" w:rsidP="00D17E3E">
      <w:pPr>
        <w:jc w:val="both"/>
        <w:rPr>
          <w:sz w:val="24"/>
          <w:szCs w:val="24"/>
        </w:rPr>
      </w:pPr>
    </w:p>
    <w:p w:rsidR="00D17E3E" w:rsidRPr="00B7635D" w:rsidRDefault="00D17E3E" w:rsidP="00D17E3E">
      <w:pPr>
        <w:ind w:firstLine="426"/>
        <w:jc w:val="both"/>
        <w:rPr>
          <w:sz w:val="24"/>
          <w:szCs w:val="24"/>
        </w:rPr>
      </w:pPr>
      <w:r w:rsidRPr="00B7635D">
        <w:rPr>
          <w:sz w:val="24"/>
          <w:szCs w:val="24"/>
        </w:rPr>
        <w:t>Pamatojoties uz Pašvaldību likuma 10.panta pirmās daļas 8.punktu,</w:t>
      </w:r>
      <w:r>
        <w:rPr>
          <w:sz w:val="24"/>
          <w:szCs w:val="24"/>
        </w:rPr>
        <w:t xml:space="preserve"> </w:t>
      </w:r>
      <w:r w:rsidRPr="00300CEB">
        <w:rPr>
          <w:sz w:val="24"/>
          <w:szCs w:val="24"/>
        </w:rPr>
        <w:t xml:space="preserve">Publisko </w:t>
      </w:r>
      <w:r w:rsidR="006E43E9">
        <w:rPr>
          <w:sz w:val="24"/>
          <w:szCs w:val="24"/>
        </w:rPr>
        <w:t>aģentūru likuma 2</w:t>
      </w:r>
      <w:r w:rsidRPr="00B7635D">
        <w:rPr>
          <w:sz w:val="24"/>
          <w:szCs w:val="24"/>
        </w:rPr>
        <w:t>9.</w:t>
      </w:r>
      <w:r w:rsidR="006E43E9">
        <w:rPr>
          <w:sz w:val="24"/>
          <w:szCs w:val="24"/>
          <w:vertAlign w:val="superscript"/>
        </w:rPr>
        <w:t>1</w:t>
      </w:r>
      <w:r w:rsidRPr="00B7635D">
        <w:rPr>
          <w:sz w:val="24"/>
          <w:szCs w:val="24"/>
        </w:rPr>
        <w:t>pantu,</w:t>
      </w:r>
      <w:r>
        <w:rPr>
          <w:sz w:val="24"/>
          <w:szCs w:val="24"/>
        </w:rPr>
        <w:t xml:space="preserve"> Valsts pārvaldes iekārtas likuma 15.panta ceturtās daļas 2.punktu un 15.panta piekto daļu,</w:t>
      </w:r>
    </w:p>
    <w:p w:rsidR="00D17E3E" w:rsidRPr="00B7635D" w:rsidRDefault="00D17E3E" w:rsidP="00D17E3E">
      <w:pPr>
        <w:ind w:firstLine="426"/>
        <w:jc w:val="both"/>
        <w:rPr>
          <w:sz w:val="24"/>
          <w:szCs w:val="24"/>
        </w:rPr>
      </w:pPr>
      <w:r w:rsidRPr="00B7635D">
        <w:rPr>
          <w:sz w:val="24"/>
          <w:szCs w:val="24"/>
        </w:rPr>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D17E3E" w:rsidRPr="00B7635D" w:rsidRDefault="00D17E3E" w:rsidP="00D17E3E">
      <w:pPr>
        <w:ind w:firstLine="426"/>
        <w:jc w:val="both"/>
        <w:rPr>
          <w:sz w:val="24"/>
          <w:szCs w:val="24"/>
          <w:u w:val="single"/>
        </w:rPr>
      </w:pPr>
      <w:r w:rsidRPr="00B7635D">
        <w:rPr>
          <w:sz w:val="24"/>
          <w:szCs w:val="24"/>
        </w:rPr>
        <w:t xml:space="preserve">ņemot vērā Daugavpils </w:t>
      </w:r>
      <w:proofErr w:type="spellStart"/>
      <w:r w:rsidRPr="00B7635D">
        <w:rPr>
          <w:sz w:val="24"/>
          <w:szCs w:val="24"/>
        </w:rPr>
        <w:t>valstspilsētas</w:t>
      </w:r>
      <w:proofErr w:type="spellEnd"/>
      <w:r w:rsidRPr="00B7635D">
        <w:rPr>
          <w:sz w:val="24"/>
          <w:szCs w:val="24"/>
        </w:rPr>
        <w:t xml:space="preserve"> pašvaldības domes (turpmāk – Dome) Izglītības un kultūras jautājumu komitejas 2023.gada __.______ atzinumu, Domes Finanšu komitejas 2023.gada __._________ atzinumu,</w:t>
      </w:r>
    </w:p>
    <w:p w:rsidR="00D17E3E" w:rsidRPr="00B7635D" w:rsidRDefault="00D17E3E" w:rsidP="00D17E3E">
      <w:pPr>
        <w:ind w:firstLine="426"/>
        <w:jc w:val="both"/>
        <w:rPr>
          <w:b/>
          <w:bCs/>
          <w:sz w:val="24"/>
          <w:szCs w:val="24"/>
        </w:rPr>
      </w:pPr>
      <w:r w:rsidRPr="00B7635D">
        <w:rPr>
          <w:b/>
          <w:sz w:val="24"/>
          <w:szCs w:val="24"/>
        </w:rPr>
        <w:t>D</w:t>
      </w:r>
      <w:r w:rsidRPr="00B7635D">
        <w:rPr>
          <w:b/>
          <w:bCs/>
          <w:sz w:val="24"/>
          <w:szCs w:val="24"/>
        </w:rPr>
        <w:t>ome nolemj:</w:t>
      </w:r>
    </w:p>
    <w:p w:rsidR="00D17E3E" w:rsidRPr="00BC07B8" w:rsidRDefault="00D17E3E" w:rsidP="00D17E3E">
      <w:pPr>
        <w:pStyle w:val="ListParagraph"/>
        <w:numPr>
          <w:ilvl w:val="0"/>
          <w:numId w:val="1"/>
        </w:numPr>
        <w:jc w:val="both"/>
        <w:rPr>
          <w:bCs/>
        </w:rPr>
      </w:pPr>
      <w:r w:rsidRPr="00BC07B8">
        <w:rPr>
          <w:bCs/>
        </w:rPr>
        <w:t xml:space="preserve">Uzsākt </w:t>
      </w:r>
      <w:r w:rsidRPr="00BC07B8">
        <w:t>Daugavpils pilsētas pašvaldības un Daugavpils Universitātes aģentūras “Daugavpils Sporta medicīnas centrs” (reģistrācijas numurs 40900035300, adrese: Parādes ielā 1, Daugavpilī, turpmāk – Aģentūra) likvidāciju. Likvidācija pabeidzama līdz 2023.gada 30.septembrim.</w:t>
      </w:r>
    </w:p>
    <w:p w:rsidR="001A7568" w:rsidRPr="00BC07B8" w:rsidRDefault="001A7568" w:rsidP="006E43E9">
      <w:pPr>
        <w:pStyle w:val="ListParagraph"/>
        <w:numPr>
          <w:ilvl w:val="0"/>
          <w:numId w:val="1"/>
        </w:numPr>
        <w:jc w:val="both"/>
        <w:rPr>
          <w:bCs/>
        </w:rPr>
      </w:pPr>
      <w:r w:rsidRPr="00BC07B8">
        <w:rPr>
          <w:bCs/>
        </w:rPr>
        <w:t>Pašvaldības izpilddirektora p</w:t>
      </w:r>
      <w:r w:rsidR="006E43E9" w:rsidRPr="00BC07B8">
        <w:rPr>
          <w:bCs/>
        </w:rPr>
        <w:t xml:space="preserve">ienākumu izpildītājai </w:t>
      </w:r>
      <w:proofErr w:type="spellStart"/>
      <w:r w:rsidR="006E43E9" w:rsidRPr="00BC07B8">
        <w:rPr>
          <w:bCs/>
        </w:rPr>
        <w:t>T.Dubinai</w:t>
      </w:r>
      <w:proofErr w:type="spellEnd"/>
      <w:r w:rsidR="006E43E9" w:rsidRPr="00BC07B8">
        <w:rPr>
          <w:bCs/>
        </w:rPr>
        <w:t xml:space="preserve"> </w:t>
      </w:r>
      <w:r w:rsidR="00B40DD4" w:rsidRPr="00BC07B8">
        <w:rPr>
          <w:bCs/>
        </w:rPr>
        <w:t xml:space="preserve">izveidot Aģentūras likvidācijas komisiju, iekļaujot tajā </w:t>
      </w:r>
      <w:r w:rsidR="000830D7">
        <w:rPr>
          <w:bCs/>
        </w:rPr>
        <w:t xml:space="preserve">Daugavpils pašvaldības (turpmāk – pašvaldība) darbiniekus un </w:t>
      </w:r>
      <w:r w:rsidR="00D17E3E" w:rsidRPr="00BC07B8">
        <w:rPr>
          <w:bCs/>
        </w:rPr>
        <w:t>Daugavpils</w:t>
      </w:r>
      <w:r w:rsidR="00B40DD4" w:rsidRPr="00BC07B8">
        <w:rPr>
          <w:bCs/>
        </w:rPr>
        <w:t xml:space="preserve"> Universitātes </w:t>
      </w:r>
      <w:r w:rsidR="00BC07B8" w:rsidRPr="00BC07B8">
        <w:rPr>
          <w:bCs/>
        </w:rPr>
        <w:t xml:space="preserve">pārstāvjus: </w:t>
      </w:r>
      <w:r w:rsidR="00B40DD4" w:rsidRPr="00BC07B8">
        <w:rPr>
          <w:bCs/>
        </w:rPr>
        <w:t>rektora vietnieku</w:t>
      </w:r>
      <w:r w:rsidR="00D17E3E" w:rsidRPr="00BC07B8">
        <w:rPr>
          <w:bCs/>
        </w:rPr>
        <w:t xml:space="preserve"> attīstības jautājumos Jāni Kudiņ</w:t>
      </w:r>
      <w:r w:rsidR="00B40DD4" w:rsidRPr="00BC07B8">
        <w:rPr>
          <w:bCs/>
        </w:rPr>
        <w:t>u</w:t>
      </w:r>
      <w:r w:rsidR="00B40DD4" w:rsidRPr="00BC07B8">
        <w:t xml:space="preserve"> un </w:t>
      </w:r>
      <w:r w:rsidR="00D17E3E" w:rsidRPr="00BC07B8">
        <w:t xml:space="preserve"> Informāc</w:t>
      </w:r>
      <w:r w:rsidR="008C7254" w:rsidRPr="00BC07B8">
        <w:t>ijas tehnoloģiju centra vadītāju</w:t>
      </w:r>
      <w:r w:rsidR="00D17E3E" w:rsidRPr="00BC07B8">
        <w:t xml:space="preserve"> Ērik</w:t>
      </w:r>
      <w:r w:rsidR="00B40DD4" w:rsidRPr="00BC07B8">
        <w:t>u</w:t>
      </w:r>
      <w:r w:rsidR="00D17E3E" w:rsidRPr="00BC07B8">
        <w:t xml:space="preserve"> </w:t>
      </w:r>
      <w:proofErr w:type="spellStart"/>
      <w:r w:rsidR="00D17E3E" w:rsidRPr="00BC07B8">
        <w:t>Jerocki</w:t>
      </w:r>
      <w:proofErr w:type="spellEnd"/>
      <w:r w:rsidR="006E43E9" w:rsidRPr="00BC07B8">
        <w:t>.</w:t>
      </w:r>
    </w:p>
    <w:p w:rsidR="00757590" w:rsidRPr="00BC07B8" w:rsidRDefault="00D17E3E" w:rsidP="00757590">
      <w:pPr>
        <w:pStyle w:val="ListParagraph"/>
        <w:numPr>
          <w:ilvl w:val="0"/>
          <w:numId w:val="1"/>
        </w:numPr>
        <w:jc w:val="both"/>
        <w:rPr>
          <w:bCs/>
        </w:rPr>
      </w:pPr>
      <w:r w:rsidRPr="00BC07B8">
        <w:rPr>
          <w:bCs/>
        </w:rPr>
        <w:t xml:space="preserve">Šī lēmuma 2.punktā </w:t>
      </w:r>
      <w:r w:rsidR="008C7254" w:rsidRPr="00BC07B8">
        <w:rPr>
          <w:bCs/>
        </w:rPr>
        <w:t>noteiktajai</w:t>
      </w:r>
      <w:r w:rsidRPr="00BC07B8">
        <w:rPr>
          <w:bCs/>
        </w:rPr>
        <w:t xml:space="preserve"> likvidācijas komisijai</w:t>
      </w:r>
      <w:r w:rsidR="00B40DD4" w:rsidRPr="00BC07B8">
        <w:rPr>
          <w:bCs/>
        </w:rPr>
        <w:t xml:space="preserve"> </w:t>
      </w:r>
      <w:r w:rsidRPr="00BC07B8">
        <w:rPr>
          <w:bCs/>
        </w:rPr>
        <w:t xml:space="preserve">nodrošināt Aģentūras materiālo un finanšu līdzekļu inventarizāciju, </w:t>
      </w:r>
      <w:r w:rsidR="00200A4F" w:rsidRPr="00BC07B8">
        <w:rPr>
          <w:bCs/>
        </w:rPr>
        <w:t xml:space="preserve">noteikt </w:t>
      </w:r>
      <w:r w:rsidRPr="00BC07B8">
        <w:rPr>
          <w:bCs/>
        </w:rPr>
        <w:t>mantas vērtīb</w:t>
      </w:r>
      <w:r w:rsidR="00BC07B8" w:rsidRPr="00BC07B8">
        <w:rPr>
          <w:bCs/>
        </w:rPr>
        <w:t>u</w:t>
      </w:r>
      <w:r w:rsidRPr="00BC07B8">
        <w:rPr>
          <w:bCs/>
        </w:rPr>
        <w:t>, prasību un saistību apjom</w:t>
      </w:r>
      <w:r w:rsidR="00200A4F" w:rsidRPr="00BC07B8">
        <w:rPr>
          <w:bCs/>
        </w:rPr>
        <w:t>u</w:t>
      </w:r>
      <w:r w:rsidR="008C7254" w:rsidRPr="00BC07B8">
        <w:rPr>
          <w:bCs/>
        </w:rPr>
        <w:t>, kas pāriet Daugavpils Universitātei un pašvaldībai</w:t>
      </w:r>
      <w:r w:rsidR="000830D7">
        <w:rPr>
          <w:bCs/>
        </w:rPr>
        <w:t>.</w:t>
      </w:r>
    </w:p>
    <w:p w:rsidR="00D17E3E" w:rsidRPr="00807BCB" w:rsidRDefault="00D17E3E" w:rsidP="00757590">
      <w:pPr>
        <w:pStyle w:val="ListParagraph"/>
        <w:numPr>
          <w:ilvl w:val="0"/>
          <w:numId w:val="1"/>
        </w:numPr>
        <w:jc w:val="both"/>
        <w:rPr>
          <w:bCs/>
        </w:rPr>
      </w:pPr>
      <w:r w:rsidRPr="00807BCB">
        <w:rPr>
          <w:shd w:val="clear" w:color="auto" w:fill="FFFFFF"/>
        </w:rPr>
        <w:t>Noteikt, ka sabiedrība ar ie</w:t>
      </w:r>
      <w:r w:rsidR="00D061FC">
        <w:rPr>
          <w:shd w:val="clear" w:color="auto" w:fill="FFFFFF"/>
        </w:rPr>
        <w:t>robežotu atbildību „Daugavpils b</w:t>
      </w:r>
      <w:r w:rsidRPr="00807BCB">
        <w:rPr>
          <w:shd w:val="clear" w:color="auto" w:fill="FFFFFF"/>
        </w:rPr>
        <w:t>ērnu veselības centrs”</w:t>
      </w:r>
      <w:r w:rsidR="000830D7">
        <w:rPr>
          <w:shd w:val="clear" w:color="auto" w:fill="FFFFFF"/>
        </w:rPr>
        <w:t xml:space="preserve">, reģistrācijas Nr.41503021397, </w:t>
      </w:r>
      <w:r w:rsidRPr="00807BCB">
        <w:rPr>
          <w:shd w:val="clear" w:color="auto" w:fill="FFFFFF"/>
        </w:rPr>
        <w:t xml:space="preserve">ir </w:t>
      </w:r>
      <w:r w:rsidR="00200A4F" w:rsidRPr="00807BCB">
        <w:rPr>
          <w:shd w:val="clear" w:color="auto" w:fill="FFFFFF"/>
        </w:rPr>
        <w:t xml:space="preserve">Aģentūras </w:t>
      </w:r>
      <w:r w:rsidRPr="00807BCB">
        <w:rPr>
          <w:shd w:val="clear" w:color="auto" w:fill="FFFFFF"/>
        </w:rPr>
        <w:t xml:space="preserve">tiesību, saistību un </w:t>
      </w:r>
      <w:r w:rsidR="00200A4F" w:rsidRPr="00807BCB">
        <w:rPr>
          <w:shd w:val="clear" w:color="auto" w:fill="FFFFFF"/>
        </w:rPr>
        <w:t xml:space="preserve">pašvaldības </w:t>
      </w:r>
      <w:r w:rsidR="00BC07B8" w:rsidRPr="00807BCB">
        <w:rPr>
          <w:shd w:val="clear" w:color="auto" w:fill="FFFFFF"/>
        </w:rPr>
        <w:t xml:space="preserve">mantas pārņēmēja, </w:t>
      </w:r>
      <w:r w:rsidRPr="00807BCB">
        <w:rPr>
          <w:shd w:val="clear" w:color="auto" w:fill="FFFFFF"/>
        </w:rPr>
        <w:t>tai skaitā tiesību un pienākumu, kas izriet no spēkā esošajām darba tiesiskajām attiecībām</w:t>
      </w:r>
      <w:r w:rsidR="00BC07B8" w:rsidRPr="00807BCB">
        <w:rPr>
          <w:shd w:val="clear" w:color="auto" w:fill="FFFFFF"/>
        </w:rPr>
        <w:t>.</w:t>
      </w:r>
    </w:p>
    <w:p w:rsidR="008342F7" w:rsidRPr="00BC07B8" w:rsidRDefault="008342F7" w:rsidP="008342F7">
      <w:pPr>
        <w:pStyle w:val="ListParagraph"/>
        <w:numPr>
          <w:ilvl w:val="0"/>
          <w:numId w:val="1"/>
        </w:numPr>
        <w:jc w:val="both"/>
        <w:rPr>
          <w:bCs/>
        </w:rPr>
      </w:pPr>
      <w:r w:rsidRPr="00BC07B8">
        <w:rPr>
          <w:bCs/>
        </w:rPr>
        <w:t xml:space="preserve">Pašvaldības izpilddirektora pienākumu izpildītājai </w:t>
      </w:r>
      <w:proofErr w:type="spellStart"/>
      <w:r w:rsidRPr="00BC07B8">
        <w:rPr>
          <w:bCs/>
        </w:rPr>
        <w:t>T.Dubinai</w:t>
      </w:r>
      <w:proofErr w:type="spellEnd"/>
      <w:r w:rsidRPr="00BC07B8">
        <w:rPr>
          <w:bCs/>
        </w:rPr>
        <w:t xml:space="preserve"> </w:t>
      </w:r>
      <w:r w:rsidRPr="00BC07B8">
        <w:t xml:space="preserve">izveidot inventarizācijas komisiju pašvaldības </w:t>
      </w:r>
      <w:r w:rsidR="006E43E9" w:rsidRPr="00BC07B8">
        <w:t xml:space="preserve">saistību un </w:t>
      </w:r>
      <w:r w:rsidRPr="00BC07B8">
        <w:t xml:space="preserve">mantas nodošanai </w:t>
      </w:r>
      <w:r w:rsidRPr="000830D7">
        <w:rPr>
          <w:shd w:val="clear" w:color="auto" w:fill="FFFFFF"/>
        </w:rPr>
        <w:t>sabiedrībai ar ie</w:t>
      </w:r>
      <w:r w:rsidR="00D061FC">
        <w:rPr>
          <w:shd w:val="clear" w:color="auto" w:fill="FFFFFF"/>
        </w:rPr>
        <w:t>robežotu atbildību „Daugavpils b</w:t>
      </w:r>
      <w:r w:rsidRPr="000830D7">
        <w:rPr>
          <w:shd w:val="clear" w:color="auto" w:fill="FFFFFF"/>
        </w:rPr>
        <w:t>ērnu veselības centrs”</w:t>
      </w:r>
      <w:r w:rsidR="00CA0AE2">
        <w:rPr>
          <w:shd w:val="clear" w:color="auto" w:fill="FFFFFF"/>
        </w:rPr>
        <w:t>,</w:t>
      </w:r>
      <w:r w:rsidR="00CA0AE2" w:rsidRPr="00CA0AE2">
        <w:rPr>
          <w:shd w:val="clear" w:color="auto" w:fill="FFFFFF"/>
        </w:rPr>
        <w:t xml:space="preserve"> </w:t>
      </w:r>
      <w:r w:rsidR="00CA0AE2">
        <w:rPr>
          <w:shd w:val="clear" w:color="auto" w:fill="FFFFFF"/>
        </w:rPr>
        <w:t>reģistrācijas Nr.41503021397</w:t>
      </w:r>
      <w:r w:rsidRPr="000830D7">
        <w:rPr>
          <w:shd w:val="clear" w:color="auto" w:fill="FFFFFF"/>
        </w:rPr>
        <w:t>.</w:t>
      </w:r>
    </w:p>
    <w:p w:rsidR="00D17E3E" w:rsidRPr="00BC07B8" w:rsidRDefault="00D17E3E" w:rsidP="00D17E3E">
      <w:pPr>
        <w:pStyle w:val="ListParagraph"/>
        <w:numPr>
          <w:ilvl w:val="0"/>
          <w:numId w:val="1"/>
        </w:numPr>
        <w:jc w:val="both"/>
        <w:rPr>
          <w:bCs/>
        </w:rPr>
      </w:pPr>
      <w:r w:rsidRPr="00BC07B8">
        <w:rPr>
          <w:bCs/>
        </w:rPr>
        <w:t xml:space="preserve">Uzdot Aģentūras uzraudzības padomei rakstveidā brīdināt </w:t>
      </w:r>
      <w:r w:rsidRPr="00BC07B8">
        <w:t>Aģentūras direktoru par Aģentūras likvidāciju un darba devēja maiņu atbilstoši Darba likuma prasībām.</w:t>
      </w:r>
    </w:p>
    <w:p w:rsidR="00D17E3E" w:rsidRPr="00BC07B8" w:rsidRDefault="00D17E3E" w:rsidP="00D17E3E">
      <w:pPr>
        <w:pStyle w:val="ListParagraph"/>
        <w:numPr>
          <w:ilvl w:val="0"/>
          <w:numId w:val="1"/>
        </w:numPr>
        <w:jc w:val="both"/>
        <w:rPr>
          <w:bCs/>
        </w:rPr>
      </w:pPr>
      <w:r w:rsidRPr="00BC07B8">
        <w:rPr>
          <w:bCs/>
        </w:rPr>
        <w:t xml:space="preserve">Uzdot </w:t>
      </w:r>
      <w:r w:rsidRPr="00BC07B8">
        <w:t>Aģentūras direktoram:</w:t>
      </w:r>
    </w:p>
    <w:p w:rsidR="00D17E3E" w:rsidRPr="00BC07B8" w:rsidRDefault="00D17E3E" w:rsidP="00D17E3E">
      <w:pPr>
        <w:pStyle w:val="ListParagraph"/>
        <w:numPr>
          <w:ilvl w:val="1"/>
          <w:numId w:val="1"/>
        </w:numPr>
        <w:jc w:val="both"/>
        <w:rPr>
          <w:bCs/>
        </w:rPr>
      </w:pPr>
      <w:r w:rsidRPr="00BC07B8">
        <w:rPr>
          <w:bCs/>
        </w:rPr>
        <w:t xml:space="preserve">informēt </w:t>
      </w:r>
      <w:r w:rsidRPr="00BC07B8">
        <w:t>darbiniekus par Aģentūras likvidāciju un darba devēja maiņu atbilstoši Darba likuma prasībām;</w:t>
      </w:r>
    </w:p>
    <w:p w:rsidR="00D17E3E" w:rsidRPr="00BC07B8" w:rsidRDefault="00D17E3E" w:rsidP="00D17E3E">
      <w:pPr>
        <w:pStyle w:val="ListParagraph"/>
        <w:numPr>
          <w:ilvl w:val="1"/>
          <w:numId w:val="1"/>
        </w:numPr>
        <w:jc w:val="both"/>
        <w:rPr>
          <w:bCs/>
        </w:rPr>
      </w:pPr>
      <w:r w:rsidRPr="00BC07B8">
        <w:rPr>
          <w:bCs/>
        </w:rPr>
        <w:t>iesniegt Domei izskatīšanai Aģentūras slēguma bilanci pēc stāvokļa uz 2023.gada 30.septembri.</w:t>
      </w:r>
    </w:p>
    <w:p w:rsidR="00D17E3E" w:rsidRPr="00BC07B8" w:rsidRDefault="00D17E3E" w:rsidP="00D17E3E">
      <w:pPr>
        <w:pStyle w:val="ListParagraph"/>
        <w:numPr>
          <w:ilvl w:val="1"/>
          <w:numId w:val="1"/>
        </w:numPr>
        <w:jc w:val="both"/>
        <w:rPr>
          <w:bCs/>
        </w:rPr>
      </w:pPr>
      <w:r w:rsidRPr="00BC07B8">
        <w:t>sagatavot Aģentūras pastāvīgi glabājamos dokumentus to nodošanai Latvijas Nacionālajā arhīvā saskaņā ar Arhīvu likuma prasībām līdz 2023.gada 30.septembrim;</w:t>
      </w:r>
    </w:p>
    <w:p w:rsidR="00D17E3E" w:rsidRPr="00BC07B8" w:rsidRDefault="00D17E3E" w:rsidP="00D17E3E">
      <w:pPr>
        <w:pStyle w:val="ListParagraph"/>
        <w:numPr>
          <w:ilvl w:val="1"/>
          <w:numId w:val="1"/>
        </w:numPr>
        <w:jc w:val="both"/>
        <w:rPr>
          <w:bCs/>
        </w:rPr>
      </w:pPr>
      <w:r w:rsidRPr="00BC07B8">
        <w:lastRenderedPageBreak/>
        <w:t>īstenot citus pasākumus, kas nepieciešami lēmumā minēto uzdevumu izpildei.</w:t>
      </w:r>
    </w:p>
    <w:p w:rsidR="00D17E3E" w:rsidRPr="00BC07B8" w:rsidRDefault="00D17E3E" w:rsidP="00BC07B8">
      <w:pPr>
        <w:pStyle w:val="ListParagraph"/>
        <w:numPr>
          <w:ilvl w:val="0"/>
          <w:numId w:val="1"/>
        </w:numPr>
        <w:jc w:val="both"/>
        <w:rPr>
          <w:bCs/>
        </w:rPr>
      </w:pPr>
      <w:r w:rsidRPr="00BC07B8">
        <w:rPr>
          <w:bCs/>
        </w:rPr>
        <w:t>Ar 2023.gada 1.oktobri atzīt par spēku zaudējušu Domes 2021.gada 15.jūlija lēmuma Nr.441 „</w:t>
      </w:r>
      <w:r w:rsidRPr="00BC07B8">
        <w:t>Par pārstāvju deleģēšanu darbam Daugavpils pilsētas pašvaldības un Daugavpils Universitātes aģentūras „Daugavpils Sporta medicīnas centrs” uzraudzības padomē” 1.un 2.punktu.</w:t>
      </w:r>
    </w:p>
    <w:p w:rsidR="00D17E3E" w:rsidRPr="00BC07B8" w:rsidRDefault="00D17E3E" w:rsidP="00D17E3E">
      <w:pPr>
        <w:pStyle w:val="ListParagraph"/>
        <w:numPr>
          <w:ilvl w:val="0"/>
          <w:numId w:val="1"/>
        </w:numPr>
        <w:jc w:val="both"/>
        <w:rPr>
          <w:bCs/>
        </w:rPr>
      </w:pPr>
      <w:r w:rsidRPr="00BC07B8">
        <w:t>Uzdot pašvaldības centrālās pārvaldes Juridiskajam departamentam sagatavot saistošo noteikumu “Par Daugavpils pilsētas domes 2020.gada 17.decembra saistošo noteikumu Nr.51 “Daugavpils pilsētas pašvaldības un Daugavpils Universitātes aģentūras “Daugavpils Sporta medicīnas centrs” nolikums” atzīšanu par spēku zaudējušiem” projektu pēc šā lēmuma  stāšanās spēkā.</w:t>
      </w:r>
    </w:p>
    <w:p w:rsidR="00D17E3E" w:rsidRPr="00B7635D" w:rsidRDefault="00D17E3E" w:rsidP="00BC07B8">
      <w:pPr>
        <w:pStyle w:val="ListParagraph"/>
        <w:ind w:left="786"/>
        <w:jc w:val="both"/>
        <w:rPr>
          <w:bCs/>
        </w:rPr>
      </w:pPr>
    </w:p>
    <w:p w:rsidR="00C5754B" w:rsidRDefault="006D4953"/>
    <w:p w:rsidR="00D17E3E" w:rsidRDefault="00D17E3E">
      <w:pPr>
        <w:rPr>
          <w:sz w:val="24"/>
          <w:szCs w:val="24"/>
        </w:rPr>
      </w:pPr>
      <w:r w:rsidRPr="00D17E3E">
        <w:rPr>
          <w:sz w:val="24"/>
          <w:szCs w:val="24"/>
        </w:rPr>
        <w:t>Domes priekšsēdētājs</w:t>
      </w:r>
      <w:r w:rsidRPr="00D17E3E">
        <w:rPr>
          <w:sz w:val="24"/>
          <w:szCs w:val="24"/>
        </w:rPr>
        <w:tab/>
      </w:r>
      <w:r w:rsidRPr="00D17E3E">
        <w:rPr>
          <w:sz w:val="24"/>
          <w:szCs w:val="24"/>
        </w:rPr>
        <w:tab/>
      </w:r>
      <w:r w:rsidRPr="00D17E3E">
        <w:rPr>
          <w:sz w:val="24"/>
          <w:szCs w:val="24"/>
        </w:rPr>
        <w:tab/>
      </w:r>
      <w:r w:rsidRPr="00D17E3E">
        <w:rPr>
          <w:sz w:val="24"/>
          <w:szCs w:val="24"/>
        </w:rPr>
        <w:tab/>
      </w:r>
      <w:r w:rsidRPr="00D17E3E">
        <w:rPr>
          <w:sz w:val="24"/>
          <w:szCs w:val="24"/>
        </w:rPr>
        <w:tab/>
      </w:r>
      <w:r w:rsidRPr="00D17E3E">
        <w:rPr>
          <w:sz w:val="24"/>
          <w:szCs w:val="24"/>
        </w:rPr>
        <w:tab/>
        <w:t>A.Elksniņš</w:t>
      </w:r>
    </w:p>
    <w:p w:rsidR="00D17E3E" w:rsidRDefault="00D17E3E">
      <w:pPr>
        <w:rPr>
          <w:sz w:val="24"/>
          <w:szCs w:val="24"/>
        </w:rPr>
      </w:pPr>
      <w:bookmarkStart w:id="0" w:name="_GoBack"/>
      <w:bookmarkEnd w:id="0"/>
    </w:p>
    <w:sectPr w:rsidR="00D17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3E"/>
    <w:rsid w:val="000830D7"/>
    <w:rsid w:val="001A7568"/>
    <w:rsid w:val="00200A4F"/>
    <w:rsid w:val="0029640F"/>
    <w:rsid w:val="003C6201"/>
    <w:rsid w:val="00670EF2"/>
    <w:rsid w:val="006D4953"/>
    <w:rsid w:val="006E43E9"/>
    <w:rsid w:val="00757590"/>
    <w:rsid w:val="00807BCB"/>
    <w:rsid w:val="008342F7"/>
    <w:rsid w:val="008C7254"/>
    <w:rsid w:val="00A8715D"/>
    <w:rsid w:val="00B40DD4"/>
    <w:rsid w:val="00BC07B8"/>
    <w:rsid w:val="00BE5CE7"/>
    <w:rsid w:val="00CA0AE2"/>
    <w:rsid w:val="00D061FC"/>
    <w:rsid w:val="00D1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FAA91-0E47-4B04-901F-644DA9FB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7E3E"/>
    <w:pPr>
      <w:suppressAutoHyphens/>
      <w:autoSpaceDN w:val="0"/>
      <w:spacing w:after="0" w:line="240" w:lineRule="auto"/>
      <w:textAlignment w:val="baseline"/>
    </w:pPr>
    <w:rPr>
      <w:rFonts w:ascii="Times New Roman" w:eastAsia="Times New Roman" w:hAnsi="Times New Roman" w:cs="Times New Roman"/>
      <w:sz w:val="26"/>
      <w:szCs w:val="26"/>
      <w:lang w:val="lv-LV" w:eastAsia="ru-RU"/>
    </w:rPr>
  </w:style>
  <w:style w:type="paragraph" w:styleId="Heading1">
    <w:name w:val="heading 1"/>
    <w:basedOn w:val="Normal"/>
    <w:next w:val="Normal"/>
    <w:link w:val="Heading1Char"/>
    <w:uiPriority w:val="99"/>
    <w:qFormat/>
    <w:rsid w:val="00D17E3E"/>
    <w:pPr>
      <w:keepNext/>
      <w:widowControl w:val="0"/>
      <w:suppressAutoHyphens w:val="0"/>
      <w:autoSpaceDE w:val="0"/>
      <w:adjustRightInd w:val="0"/>
      <w:spacing w:before="240" w:after="60"/>
      <w:textAlignment w:val="auto"/>
      <w:outlineLvl w:val="0"/>
    </w:pPr>
    <w:rPr>
      <w:rFonts w:ascii="Cambria" w:hAnsi="Cambria"/>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7E3E"/>
    <w:rPr>
      <w:rFonts w:ascii="Cambria" w:eastAsia="Times New Roman" w:hAnsi="Cambria" w:cs="Times New Roman"/>
      <w:b/>
      <w:bCs/>
      <w:kern w:val="32"/>
      <w:sz w:val="32"/>
      <w:szCs w:val="32"/>
      <w:lang w:val="lv-LV" w:eastAsia="lv-LV"/>
    </w:rPr>
  </w:style>
  <w:style w:type="paragraph" w:styleId="ListParagraph">
    <w:name w:val="List Paragraph"/>
    <w:aliases w:val="2,Strip,Syle 1,Normal bullet 2,Bullet list"/>
    <w:basedOn w:val="Normal"/>
    <w:link w:val="ListParagraphChar"/>
    <w:qFormat/>
    <w:rsid w:val="00D17E3E"/>
    <w:pPr>
      <w:autoSpaceDN/>
      <w:ind w:left="720"/>
      <w:textAlignment w:val="auto"/>
    </w:pPr>
    <w:rPr>
      <w:sz w:val="24"/>
      <w:szCs w:val="24"/>
      <w:lang w:eastAsia="ar-SA"/>
    </w:rPr>
  </w:style>
  <w:style w:type="character" w:customStyle="1" w:styleId="ListParagraphChar">
    <w:name w:val="List Paragraph Char"/>
    <w:aliases w:val="2 Char,Strip Char,Syle 1 Char,Normal bullet 2 Char,Bullet list Char"/>
    <w:link w:val="ListParagraph"/>
    <w:locked/>
    <w:rsid w:val="00D17E3E"/>
    <w:rPr>
      <w:rFonts w:ascii="Times New Roman" w:eastAsia="Times New Roman" w:hAnsi="Times New Roman" w:cs="Times New Roman"/>
      <w:sz w:val="24"/>
      <w:szCs w:val="24"/>
      <w:lang w:val="lv-LV" w:eastAsia="ar-SA"/>
    </w:rPr>
  </w:style>
  <w:style w:type="paragraph" w:styleId="NoSpacing">
    <w:name w:val="No Spacing"/>
    <w:uiPriority w:val="1"/>
    <w:qFormat/>
    <w:rsid w:val="00D17E3E"/>
    <w:pPr>
      <w:suppressAutoHyphens/>
      <w:autoSpaceDN w:val="0"/>
      <w:spacing w:after="0" w:line="240" w:lineRule="auto"/>
      <w:textAlignment w:val="baseline"/>
    </w:pPr>
    <w:rPr>
      <w:rFonts w:ascii="Times New Roman" w:eastAsia="Times New Roman" w:hAnsi="Times New Roman" w:cs="Times New Roman"/>
      <w:sz w:val="26"/>
      <w:szCs w:val="26"/>
      <w:lang w:val="lv-LV" w:eastAsia="ru-RU"/>
    </w:rPr>
  </w:style>
  <w:style w:type="paragraph" w:customStyle="1" w:styleId="tv213">
    <w:name w:val="tv213"/>
    <w:basedOn w:val="Normal"/>
    <w:rsid w:val="0029640F"/>
    <w:pPr>
      <w:suppressAutoHyphens w:val="0"/>
      <w:autoSpaceDN/>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2238</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7</cp:revision>
  <cp:lastPrinted>2023-08-08T05:32:00Z</cp:lastPrinted>
  <dcterms:created xsi:type="dcterms:W3CDTF">2023-08-07T13:43:00Z</dcterms:created>
  <dcterms:modified xsi:type="dcterms:W3CDTF">2023-08-09T11:44:00Z</dcterms:modified>
</cp:coreProperties>
</file>